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1E" w:rsidRDefault="00801700">
      <w:pPr>
        <w:pStyle w:val="a3"/>
        <w:ind w:left="2978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840387" cy="9464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387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41E" w:rsidRDefault="00DF141E">
      <w:pPr>
        <w:pStyle w:val="a3"/>
        <w:spacing w:before="2"/>
        <w:ind w:left="0" w:firstLine="0"/>
        <w:rPr>
          <w:rFonts w:ascii="Times New Roman"/>
          <w:sz w:val="7"/>
        </w:rPr>
      </w:pPr>
    </w:p>
    <w:p w:rsidR="00DF141E" w:rsidRDefault="004C3A18">
      <w:pPr>
        <w:pStyle w:val="a3"/>
        <w:spacing w:line="30" w:lineRule="exact"/>
        <w:ind w:left="97" w:firstLine="0"/>
        <w:rPr>
          <w:rFonts w:ascii="Times New Roman"/>
          <w:sz w:val="3"/>
        </w:rPr>
      </w:pPr>
      <w:r>
        <w:rPr>
          <w:rFonts w:ascii="Times New Roman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659880" cy="19050"/>
                <wp:effectExtent l="17145" t="635" r="952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9050"/>
                          <a:chOff x="0" y="0"/>
                          <a:chExt cx="10488" cy="3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D64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C2A53" id="Group 2" o:spid="_x0000_s1026" style="width:524.4pt;height:1.5pt;mso-position-horizontal-relative:char;mso-position-vertical-relative:line" coordsize="104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">
                <v:line id="Line 3" o:spid="_x0000_s1027" style="position:absolute;visibility:visible;mso-wrap-style:square" from="0,15" to="1048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" strokecolor="#4d647b" strokeweight="1.5pt"/>
                <w10:anchorlock/>
              </v:group>
            </w:pict>
          </mc:Fallback>
        </mc:AlternateContent>
      </w:r>
    </w:p>
    <w:p w:rsidR="00DF141E" w:rsidRDefault="00DF141E">
      <w:pPr>
        <w:pStyle w:val="a3"/>
        <w:ind w:left="0" w:firstLine="0"/>
        <w:rPr>
          <w:rFonts w:ascii="Times New Roman"/>
          <w:sz w:val="20"/>
        </w:rPr>
      </w:pPr>
    </w:p>
    <w:p w:rsidR="00DF141E" w:rsidRDefault="00DF141E">
      <w:pPr>
        <w:pStyle w:val="a3"/>
        <w:ind w:left="0" w:firstLine="0"/>
        <w:rPr>
          <w:rFonts w:ascii="Times New Roman"/>
          <w:sz w:val="20"/>
        </w:rPr>
      </w:pPr>
    </w:p>
    <w:p w:rsidR="00DF141E" w:rsidRDefault="00DF141E">
      <w:pPr>
        <w:pStyle w:val="a3"/>
        <w:spacing w:before="4"/>
        <w:ind w:left="0" w:firstLine="0"/>
        <w:rPr>
          <w:rFonts w:ascii="Times New Roman"/>
          <w:sz w:val="28"/>
        </w:rPr>
      </w:pPr>
    </w:p>
    <w:p w:rsidR="00DF141E" w:rsidRDefault="004C3A18">
      <w:pPr>
        <w:pStyle w:val="1"/>
        <w:spacing w:before="52" w:line="292" w:lineRule="exact"/>
        <w:ind w:left="3428" w:firstLine="0"/>
        <w:jc w:val="both"/>
      </w:pPr>
      <w:r>
        <w:t>«Κατατακτήριες εξετάσεις 2020</w:t>
      </w:r>
      <w:r w:rsidR="00801700">
        <w:t>-202</w:t>
      </w:r>
      <w:r>
        <w:rPr>
          <w:lang w:val="en-US"/>
        </w:rPr>
        <w:t>1</w:t>
      </w:r>
      <w:r w:rsidR="00801700">
        <w:t>»</w:t>
      </w:r>
    </w:p>
    <w:p w:rsidR="00DF141E" w:rsidRDefault="00801700">
      <w:pPr>
        <w:pStyle w:val="a3"/>
        <w:spacing w:line="292" w:lineRule="exact"/>
        <w:ind w:left="3646" w:firstLine="0"/>
        <w:jc w:val="both"/>
      </w:pPr>
      <w:r>
        <w:t>(Φ.Ε.Κ. 3185/16-12-2013, ΦΕΚ 4485/2017)</w:t>
      </w:r>
    </w:p>
    <w:p w:rsidR="00DF141E" w:rsidRDefault="00801700">
      <w:pPr>
        <w:spacing w:before="1"/>
        <w:ind w:left="395" w:right="105"/>
        <w:jc w:val="both"/>
        <w:rPr>
          <w:sz w:val="24"/>
        </w:rPr>
      </w:pPr>
      <w:r>
        <w:rPr>
          <w:sz w:val="24"/>
        </w:rPr>
        <w:t xml:space="preserve">Οι αιτήσεις των </w:t>
      </w:r>
      <w:r>
        <w:rPr>
          <w:b/>
          <w:sz w:val="24"/>
        </w:rPr>
        <w:t xml:space="preserve">πτυχιούχων άλλων τμημάτων </w:t>
      </w:r>
      <w:r>
        <w:rPr>
          <w:sz w:val="24"/>
        </w:rPr>
        <w:t xml:space="preserve">υποβάλλονται στο Τμήμα υποδοχής από </w:t>
      </w:r>
      <w:r>
        <w:rPr>
          <w:b/>
          <w:sz w:val="24"/>
        </w:rPr>
        <w:t xml:space="preserve">1 έως 15 Νοεμβρίου </w:t>
      </w:r>
      <w:r>
        <w:rPr>
          <w:sz w:val="24"/>
        </w:rPr>
        <w:t>κάθε ακαδημαϊκού έτους και οι εξετάσεις διεν</w:t>
      </w:r>
      <w:r>
        <w:rPr>
          <w:sz w:val="24"/>
        </w:rPr>
        <w:t>εργούνται από 1 έως 20 Δεκεμβρίου του ίδιου έτους.</w:t>
      </w:r>
    </w:p>
    <w:p w:rsidR="00DF141E" w:rsidRDefault="00801700">
      <w:pPr>
        <w:pStyle w:val="a3"/>
        <w:spacing w:before="119"/>
        <w:ind w:left="395" w:right="244" w:firstLine="0"/>
        <w:jc w:val="both"/>
      </w:pPr>
      <w:r>
        <w:t>Οι</w:t>
      </w:r>
      <w:r>
        <w:rPr>
          <w:spacing w:val="-6"/>
        </w:rPr>
        <w:t xml:space="preserve"> </w:t>
      </w:r>
      <w:r>
        <w:t>ενδιαφερόμενοι</w:t>
      </w:r>
      <w:r>
        <w:rPr>
          <w:spacing w:val="-4"/>
        </w:rPr>
        <w:t xml:space="preserve"> </w:t>
      </w:r>
      <w:r>
        <w:t>υποβάλουν</w:t>
      </w:r>
      <w:r>
        <w:rPr>
          <w:spacing w:val="-5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παρακάτω</w:t>
      </w:r>
      <w:r>
        <w:rPr>
          <w:spacing w:val="-4"/>
        </w:rPr>
        <w:t xml:space="preserve"> </w:t>
      </w:r>
      <w:r>
        <w:t>δικαιολογητικά</w:t>
      </w:r>
      <w:r>
        <w:rPr>
          <w:spacing w:val="-4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γραμματεία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τμήματος</w:t>
      </w:r>
      <w:r>
        <w:rPr>
          <w:spacing w:val="-3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έως 15 Νοεμβρίου:</w:t>
      </w:r>
    </w:p>
    <w:p w:rsidR="00DF141E" w:rsidRDefault="00801700">
      <w:pPr>
        <w:pStyle w:val="a3"/>
        <w:spacing w:before="120"/>
        <w:ind w:left="834" w:firstLine="0"/>
        <w:jc w:val="both"/>
      </w:pPr>
      <w:r>
        <w:rPr>
          <w:b/>
        </w:rPr>
        <w:t>α)</w:t>
      </w:r>
      <w:r>
        <w:t>Αίτηση του ενδιαφερομένου.</w:t>
      </w:r>
    </w:p>
    <w:p w:rsidR="00DF141E" w:rsidRDefault="00801700">
      <w:pPr>
        <w:pStyle w:val="a3"/>
        <w:spacing w:before="121"/>
        <w:ind w:left="834" w:right="113" w:firstLine="0"/>
        <w:jc w:val="both"/>
      </w:pPr>
      <w:r>
        <w:rPr>
          <w:b/>
        </w:rPr>
        <w:t>β)</w:t>
      </w:r>
      <w:r>
        <w:t>Αντίγραφο πτυχίου ή πιστοποιητικό ολοκλήρωσης σπουδών. Σε περίπτωση που δεν αναγράφεται αριθμητικά ο βαθμός πτυχίου, ο υποψήφιος θα πρέπει να προσκομίσει και πιστοποιητικό, στο οποίο να αναγράφονται αναλυτικά οι βαθμοί των μαθημάτων που απαιτούνται για την</w:t>
      </w:r>
      <w:r>
        <w:t xml:space="preserve"> εξαγωγή του βαθμού πτυχίου. 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(Δ.Ο.Α.Τ.Α.Π.) ή από το όργανο που έχει την α</w:t>
      </w:r>
      <w:r>
        <w:t>ρμοδιότητα αναγνώρισης του τίτλου</w:t>
      </w:r>
      <w:r>
        <w:rPr>
          <w:spacing w:val="2"/>
        </w:rPr>
        <w:t xml:space="preserve"> </w:t>
      </w:r>
      <w:r>
        <w:t>σπουδών.</w:t>
      </w:r>
    </w:p>
    <w:p w:rsidR="00DF141E" w:rsidRDefault="00801700">
      <w:pPr>
        <w:pStyle w:val="a3"/>
        <w:spacing w:before="119"/>
        <w:ind w:left="834" w:firstLine="0"/>
        <w:jc w:val="both"/>
      </w:pPr>
      <w:r>
        <w:rPr>
          <w:b/>
        </w:rPr>
        <w:t xml:space="preserve">γ) </w:t>
      </w:r>
      <w:r>
        <w:t>Αντίγραφο της αστυνομικής ταυτότητας.</w:t>
      </w:r>
    </w:p>
    <w:p w:rsidR="00DF141E" w:rsidRDefault="00801700">
      <w:pPr>
        <w:pStyle w:val="a3"/>
        <w:spacing w:before="121"/>
        <w:ind w:left="395" w:right="341" w:firstLine="0"/>
        <w:jc w:val="both"/>
      </w:pPr>
      <w:r>
        <w:t>Σύμφωνα</w:t>
      </w:r>
      <w:r>
        <w:rPr>
          <w:spacing w:val="-3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υπ’</w:t>
      </w:r>
      <w:r>
        <w:rPr>
          <w:spacing w:val="-3"/>
        </w:rPr>
        <w:t xml:space="preserve"> </w:t>
      </w:r>
      <w:r>
        <w:t>αριθμ.</w:t>
      </w:r>
      <w:r>
        <w:rPr>
          <w:spacing w:val="-4"/>
        </w:rPr>
        <w:t xml:space="preserve"> </w:t>
      </w:r>
      <w:r w:rsidR="004C3A18" w:rsidRPr="004C3A18">
        <w:rPr>
          <w:spacing w:val="-4"/>
        </w:rPr>
        <w:t>24</w:t>
      </w:r>
      <w:r>
        <w:t>/</w:t>
      </w:r>
      <w:r w:rsidR="004C3A18" w:rsidRPr="004C3A18">
        <w:t>20</w:t>
      </w:r>
      <w:r>
        <w:t>-5-20</w:t>
      </w:r>
      <w:r w:rsidR="004C3A18" w:rsidRPr="004C3A18">
        <w:t>20</w:t>
      </w:r>
      <w:r>
        <w:rPr>
          <w:spacing w:val="-5"/>
        </w:rPr>
        <w:t xml:space="preserve"> </w:t>
      </w:r>
      <w:r>
        <w:t>Συνέλευση</w:t>
      </w:r>
      <w:r>
        <w:rPr>
          <w:spacing w:val="-5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τμήματος</w:t>
      </w:r>
      <w:r>
        <w:rPr>
          <w:spacing w:val="-3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κ</w:t>
      </w:r>
      <w:bookmarkStart w:id="0" w:name="_GoBack"/>
      <w:bookmarkEnd w:id="0"/>
      <w:r>
        <w:t>ατάταξη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πτυχιούχων</w:t>
      </w:r>
      <w:r>
        <w:rPr>
          <w:spacing w:val="-3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 xml:space="preserve">γίνει με εξετάσεις σε </w:t>
      </w:r>
      <w:r>
        <w:rPr>
          <w:b/>
        </w:rPr>
        <w:t xml:space="preserve">τρία(3) μαθήματα </w:t>
      </w:r>
      <w:r>
        <w:t>τα οποία</w:t>
      </w:r>
      <w:r>
        <w:rPr>
          <w:spacing w:val="2"/>
        </w:rPr>
        <w:t xml:space="preserve"> </w:t>
      </w:r>
      <w:r>
        <w:t>είναι:</w:t>
      </w:r>
    </w:p>
    <w:p w:rsidR="00DF141E" w:rsidRDefault="00801700">
      <w:pPr>
        <w:pStyle w:val="1"/>
        <w:numPr>
          <w:ilvl w:val="0"/>
          <w:numId w:val="1"/>
        </w:numPr>
        <w:tabs>
          <w:tab w:val="left" w:pos="354"/>
        </w:tabs>
        <w:spacing w:before="120" w:line="292" w:lineRule="exact"/>
      </w:pPr>
      <w:r>
        <w:t>Μικροοικονομική</w:t>
      </w:r>
    </w:p>
    <w:p w:rsidR="00DF141E" w:rsidRDefault="00801700">
      <w:pPr>
        <w:pStyle w:val="a4"/>
        <w:numPr>
          <w:ilvl w:val="0"/>
          <w:numId w:val="1"/>
        </w:numPr>
        <w:tabs>
          <w:tab w:val="left" w:pos="354"/>
        </w:tabs>
        <w:spacing w:line="292" w:lineRule="exact"/>
        <w:rPr>
          <w:b/>
          <w:sz w:val="24"/>
        </w:rPr>
      </w:pPr>
      <w:r>
        <w:rPr>
          <w:b/>
          <w:sz w:val="24"/>
        </w:rPr>
        <w:t>Μαθηματικά γ</w:t>
      </w:r>
      <w:r>
        <w:rPr>
          <w:b/>
          <w:sz w:val="24"/>
        </w:rPr>
        <w:t>ια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Οικονομολόγους</w:t>
      </w:r>
    </w:p>
    <w:p w:rsidR="00DF141E" w:rsidRDefault="00801700">
      <w:pPr>
        <w:pStyle w:val="a4"/>
        <w:numPr>
          <w:ilvl w:val="0"/>
          <w:numId w:val="1"/>
        </w:numPr>
        <w:tabs>
          <w:tab w:val="left" w:pos="354"/>
        </w:tabs>
        <w:spacing w:before="1"/>
        <w:rPr>
          <w:b/>
          <w:sz w:val="24"/>
        </w:rPr>
      </w:pPr>
      <w:r>
        <w:rPr>
          <w:b/>
          <w:sz w:val="24"/>
        </w:rPr>
        <w:t>Διοικητική των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επιχειρήσεων</w:t>
      </w:r>
    </w:p>
    <w:p w:rsidR="00DF141E" w:rsidRDefault="00DF141E">
      <w:pPr>
        <w:pStyle w:val="a3"/>
        <w:ind w:left="0" w:firstLine="0"/>
        <w:rPr>
          <w:b/>
        </w:rPr>
      </w:pPr>
    </w:p>
    <w:p w:rsidR="00DF141E" w:rsidRDefault="00801700">
      <w:pPr>
        <w:pStyle w:val="a3"/>
        <w:ind w:left="114" w:firstLine="0"/>
      </w:pPr>
      <w:r>
        <w:t>Η ύλη των παραπάνω μαθημάτων διαμορφώνεται ως εξής σύμφωνα με το Πανεπιστημιακό Πρόγραμμα Σπουδών :</w:t>
      </w:r>
    </w:p>
    <w:p w:rsidR="00DF141E" w:rsidRDefault="00DF141E">
      <w:pPr>
        <w:pStyle w:val="a3"/>
        <w:spacing w:before="11"/>
        <w:ind w:left="0" w:firstLine="0"/>
        <w:rPr>
          <w:sz w:val="23"/>
        </w:rPr>
      </w:pPr>
    </w:p>
    <w:p w:rsidR="00DF141E" w:rsidRDefault="00801700">
      <w:pPr>
        <w:pStyle w:val="1"/>
        <w:numPr>
          <w:ilvl w:val="1"/>
          <w:numId w:val="1"/>
        </w:numPr>
        <w:tabs>
          <w:tab w:val="left" w:pos="834"/>
        </w:tabs>
        <w:spacing w:before="1" w:line="291" w:lineRule="exact"/>
        <w:jc w:val="left"/>
      </w:pPr>
      <w:r>
        <w:rPr>
          <w:u w:val="single"/>
        </w:rPr>
        <w:t>Μικροοικονομική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line="304" w:lineRule="exact"/>
        <w:rPr>
          <w:sz w:val="24"/>
        </w:rPr>
      </w:pPr>
      <w:r>
        <w:rPr>
          <w:sz w:val="24"/>
        </w:rPr>
        <w:t>Οικονομική Επιστήμη και Οικονομικό Σύστημα: Βασικές Οικονομικές</w:t>
      </w:r>
      <w:r>
        <w:rPr>
          <w:spacing w:val="-5"/>
          <w:sz w:val="24"/>
        </w:rPr>
        <w:t xml:space="preserve"> </w:t>
      </w:r>
      <w:r>
        <w:rPr>
          <w:sz w:val="24"/>
        </w:rPr>
        <w:t>Έννοιες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before="16"/>
        <w:rPr>
          <w:sz w:val="24"/>
        </w:rPr>
      </w:pPr>
      <w:r>
        <w:rPr>
          <w:sz w:val="24"/>
        </w:rPr>
        <w:t>Θεωρία Ζήτησης και</w:t>
      </w:r>
      <w:r>
        <w:rPr>
          <w:spacing w:val="-2"/>
          <w:sz w:val="24"/>
        </w:rPr>
        <w:t xml:space="preserve"> </w:t>
      </w:r>
      <w:r>
        <w:rPr>
          <w:sz w:val="24"/>
        </w:rPr>
        <w:t>Προσφοράς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before="16"/>
        <w:rPr>
          <w:sz w:val="24"/>
        </w:rPr>
      </w:pPr>
      <w:r>
        <w:rPr>
          <w:sz w:val="24"/>
        </w:rPr>
        <w:t>Ελαστικότητες Ζήτησης και Προσφοράς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before="16"/>
        <w:rPr>
          <w:sz w:val="24"/>
        </w:rPr>
      </w:pPr>
      <w:r>
        <w:rPr>
          <w:sz w:val="24"/>
        </w:rPr>
        <w:t>Η αποτελεσματικότητα της αγοράς (Πλεόνασμα καταναλωτή και</w:t>
      </w:r>
      <w:r>
        <w:rPr>
          <w:spacing w:val="-5"/>
          <w:sz w:val="24"/>
        </w:rPr>
        <w:t xml:space="preserve"> </w:t>
      </w:r>
      <w:r>
        <w:rPr>
          <w:sz w:val="24"/>
        </w:rPr>
        <w:t>παραγωγού)</w:t>
      </w:r>
    </w:p>
    <w:p w:rsidR="00DF141E" w:rsidRDefault="00DF141E">
      <w:pPr>
        <w:pStyle w:val="a3"/>
        <w:spacing w:before="4"/>
        <w:ind w:left="0" w:firstLine="0"/>
        <w:rPr>
          <w:sz w:val="27"/>
        </w:rPr>
      </w:pPr>
    </w:p>
    <w:p w:rsidR="00DF141E" w:rsidRDefault="00801700">
      <w:pPr>
        <w:pStyle w:val="a3"/>
        <w:ind w:left="834" w:firstLine="0"/>
        <w:jc w:val="both"/>
        <w:rPr>
          <w:b/>
        </w:rPr>
      </w:pPr>
      <w:r>
        <w:t>Ενδεικτική βιβλιογραφία</w:t>
      </w:r>
      <w:r>
        <w:rPr>
          <w:b/>
        </w:rPr>
        <w:t>: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before="16"/>
        <w:rPr>
          <w:sz w:val="24"/>
        </w:rPr>
      </w:pPr>
      <w:r>
        <w:rPr>
          <w:sz w:val="24"/>
        </w:rPr>
        <w:t>Βιβλίο</w:t>
      </w:r>
      <w:r>
        <w:rPr>
          <w:spacing w:val="15"/>
          <w:sz w:val="24"/>
        </w:rPr>
        <w:t xml:space="preserve"> </w:t>
      </w:r>
      <w:r>
        <w:rPr>
          <w:sz w:val="24"/>
        </w:rPr>
        <w:t>[59382803]:</w:t>
      </w:r>
      <w:r>
        <w:rPr>
          <w:spacing w:val="16"/>
          <w:sz w:val="24"/>
        </w:rPr>
        <w:t xml:space="preserve"> </w:t>
      </w:r>
      <w:r>
        <w:rPr>
          <w:sz w:val="24"/>
        </w:rPr>
        <w:t>Οικονομική</w:t>
      </w:r>
      <w:r>
        <w:rPr>
          <w:spacing w:val="18"/>
          <w:sz w:val="24"/>
        </w:rPr>
        <w:t xml:space="preserve"> </w:t>
      </w:r>
      <w:r>
        <w:rPr>
          <w:sz w:val="24"/>
        </w:rPr>
        <w:t>(Μικροοικονομική),</w:t>
      </w:r>
      <w:r>
        <w:rPr>
          <w:spacing w:val="17"/>
          <w:sz w:val="24"/>
        </w:rPr>
        <w:t xml:space="preserve"> </w:t>
      </w:r>
      <w:r>
        <w:rPr>
          <w:sz w:val="24"/>
        </w:rPr>
        <w:t>3η</w:t>
      </w:r>
      <w:r>
        <w:rPr>
          <w:spacing w:val="15"/>
          <w:sz w:val="24"/>
        </w:rPr>
        <w:t xml:space="preserve"> </w:t>
      </w:r>
      <w:r>
        <w:rPr>
          <w:sz w:val="24"/>
        </w:rPr>
        <w:t>Έκδοση,</w:t>
      </w:r>
      <w:r>
        <w:rPr>
          <w:spacing w:val="17"/>
          <w:sz w:val="24"/>
        </w:rPr>
        <w:t xml:space="preserve"> </w:t>
      </w:r>
      <w:r>
        <w:rPr>
          <w:sz w:val="24"/>
        </w:rPr>
        <w:t>Mankiw</w:t>
      </w:r>
      <w:r>
        <w:rPr>
          <w:spacing w:val="17"/>
          <w:sz w:val="24"/>
        </w:rPr>
        <w:t xml:space="preserve"> </w:t>
      </w:r>
      <w:r>
        <w:rPr>
          <w:sz w:val="24"/>
        </w:rPr>
        <w:t>N.</w:t>
      </w:r>
      <w:r>
        <w:rPr>
          <w:spacing w:val="18"/>
          <w:sz w:val="24"/>
        </w:rPr>
        <w:t xml:space="preserve"> </w:t>
      </w:r>
      <w:r>
        <w:rPr>
          <w:sz w:val="24"/>
        </w:rPr>
        <w:t>Gregory,</w:t>
      </w:r>
      <w:r>
        <w:rPr>
          <w:spacing w:val="16"/>
          <w:sz w:val="24"/>
        </w:rPr>
        <w:t xml:space="preserve"> </w:t>
      </w:r>
      <w:r>
        <w:rPr>
          <w:sz w:val="24"/>
        </w:rPr>
        <w:t>Taylor</w:t>
      </w:r>
    </w:p>
    <w:p w:rsidR="00DF141E" w:rsidRDefault="00801700">
      <w:pPr>
        <w:pStyle w:val="a3"/>
        <w:spacing w:before="19"/>
        <w:ind w:firstLine="0"/>
      </w:pPr>
      <w:r>
        <w:t>P. Mark, Αθανάσιος Μανιάτης (επιμ.)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before="16"/>
        <w:rPr>
          <w:sz w:val="24"/>
        </w:rPr>
      </w:pPr>
      <w:r>
        <w:rPr>
          <w:sz w:val="24"/>
        </w:rPr>
        <w:t>Βιβλίο [31792]: Μικροοικονομική, Besanko David A., Braeutigaa Ronald</w:t>
      </w:r>
      <w:r>
        <w:rPr>
          <w:spacing w:val="6"/>
          <w:sz w:val="24"/>
        </w:rPr>
        <w:t xml:space="preserve"> </w:t>
      </w:r>
      <w:r>
        <w:rPr>
          <w:sz w:val="24"/>
        </w:rPr>
        <w:t>R.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before="17" w:line="254" w:lineRule="auto"/>
        <w:ind w:right="124"/>
        <w:rPr>
          <w:sz w:val="24"/>
        </w:rPr>
      </w:pPr>
      <w:r>
        <w:rPr>
          <w:sz w:val="24"/>
        </w:rPr>
        <w:t>Βιβλίο [7345]: Μικροοικονομική Θεωρία και Πρακτική, Robin Bade, Michael Parkin, Επιστ. Επιμέλεια Κων/νος Μπουρλάκης, Ιωαν.</w:t>
      </w:r>
      <w:r>
        <w:rPr>
          <w:spacing w:val="-2"/>
          <w:sz w:val="24"/>
        </w:rPr>
        <w:t xml:space="preserve"> </w:t>
      </w:r>
      <w:r>
        <w:rPr>
          <w:sz w:val="24"/>
        </w:rPr>
        <w:t>Χατζηδημητρίου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  <w:tab w:val="left" w:pos="2382"/>
          <w:tab w:val="left" w:pos="3765"/>
          <w:tab w:val="left" w:pos="5690"/>
          <w:tab w:val="left" w:pos="6128"/>
          <w:tab w:val="left" w:pos="7365"/>
          <w:tab w:val="left" w:pos="8490"/>
          <w:tab w:val="left" w:pos="9571"/>
        </w:tabs>
        <w:spacing w:line="254" w:lineRule="auto"/>
        <w:ind w:right="115"/>
        <w:rPr>
          <w:sz w:val="24"/>
        </w:rPr>
      </w:pPr>
      <w:r>
        <w:rPr>
          <w:sz w:val="24"/>
        </w:rPr>
        <w:t>Βιβλίο</w:t>
      </w:r>
      <w:r>
        <w:rPr>
          <w:sz w:val="24"/>
        </w:rPr>
        <w:tab/>
        <w:t>[77</w:t>
      </w:r>
      <w:r>
        <w:rPr>
          <w:sz w:val="24"/>
        </w:rPr>
        <w:t>110888]:</w:t>
      </w:r>
      <w:r>
        <w:rPr>
          <w:sz w:val="24"/>
        </w:rPr>
        <w:tab/>
        <w:t>Μικροοικονομική</w:t>
      </w:r>
      <w:r>
        <w:rPr>
          <w:sz w:val="24"/>
        </w:rPr>
        <w:tab/>
        <w:t>σε</w:t>
      </w:r>
      <w:r>
        <w:rPr>
          <w:sz w:val="24"/>
        </w:rPr>
        <w:tab/>
        <w:t>διδακτικές</w:t>
      </w:r>
      <w:r>
        <w:rPr>
          <w:sz w:val="24"/>
        </w:rPr>
        <w:tab/>
        <w:t>ενότητες,</w:t>
      </w:r>
      <w:r>
        <w:rPr>
          <w:sz w:val="24"/>
        </w:rPr>
        <w:tab/>
        <w:t>Krugaan</w:t>
      </w:r>
      <w:r>
        <w:rPr>
          <w:sz w:val="24"/>
        </w:rPr>
        <w:tab/>
      </w:r>
      <w:r>
        <w:rPr>
          <w:spacing w:val="-3"/>
          <w:sz w:val="24"/>
        </w:rPr>
        <w:t xml:space="preserve">Paul,Wells </w:t>
      </w:r>
      <w:r>
        <w:rPr>
          <w:sz w:val="24"/>
        </w:rPr>
        <w:t>Robin,επιστ.επιμ.Ιωαννίδης Α,Παπαθεοδώρου</w:t>
      </w:r>
      <w:r>
        <w:rPr>
          <w:spacing w:val="1"/>
          <w:sz w:val="24"/>
        </w:rPr>
        <w:t xml:space="preserve"> </w:t>
      </w:r>
      <w:r>
        <w:rPr>
          <w:sz w:val="24"/>
        </w:rPr>
        <w:t>Χ.</w:t>
      </w:r>
    </w:p>
    <w:p w:rsidR="00DF141E" w:rsidRDefault="00DF141E">
      <w:pPr>
        <w:spacing w:line="254" w:lineRule="auto"/>
        <w:rPr>
          <w:sz w:val="24"/>
        </w:rPr>
        <w:sectPr w:rsidR="00DF141E">
          <w:footerReference w:type="default" r:id="rId8"/>
          <w:type w:val="continuous"/>
          <w:pgSz w:w="11910" w:h="16840"/>
          <w:pgMar w:top="520" w:right="460" w:bottom="980" w:left="740" w:header="720" w:footer="795" w:gutter="0"/>
          <w:pgNumType w:start="1"/>
          <w:cols w:space="720"/>
        </w:sectPr>
      </w:pPr>
    </w:p>
    <w:p w:rsidR="00DF141E" w:rsidRDefault="00801700">
      <w:pPr>
        <w:pStyle w:val="1"/>
        <w:numPr>
          <w:ilvl w:val="1"/>
          <w:numId w:val="1"/>
        </w:numPr>
        <w:tabs>
          <w:tab w:val="left" w:pos="1086"/>
        </w:tabs>
        <w:spacing w:before="29"/>
        <w:ind w:left="1085" w:hanging="252"/>
        <w:jc w:val="left"/>
      </w:pPr>
      <w:r>
        <w:rPr>
          <w:u w:val="single"/>
        </w:rPr>
        <w:lastRenderedPageBreak/>
        <w:t>Μαθηματικά για</w:t>
      </w:r>
      <w:r>
        <w:rPr>
          <w:spacing w:val="-3"/>
          <w:u w:val="single"/>
        </w:rPr>
        <w:t xml:space="preserve"> </w:t>
      </w:r>
      <w:r>
        <w:rPr>
          <w:u w:val="single"/>
        </w:rPr>
        <w:t>Οικονομολόγους</w:t>
      </w:r>
    </w:p>
    <w:p w:rsidR="00DF141E" w:rsidRDefault="00DF141E">
      <w:pPr>
        <w:pStyle w:val="a3"/>
        <w:spacing w:before="7"/>
        <w:ind w:left="0" w:firstLine="0"/>
        <w:rPr>
          <w:b/>
          <w:sz w:val="23"/>
        </w:rPr>
      </w:pP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before="1" w:line="303" w:lineRule="exact"/>
        <w:rPr>
          <w:sz w:val="24"/>
        </w:rPr>
      </w:pPr>
      <w:r>
        <w:rPr>
          <w:sz w:val="24"/>
        </w:rPr>
        <w:t>Σύνολα, Συναρτήσεις, πραγματικοί και μιγαδικοί</w:t>
      </w:r>
      <w:r>
        <w:rPr>
          <w:spacing w:val="-6"/>
          <w:sz w:val="24"/>
        </w:rPr>
        <w:t xml:space="preserve"> </w:t>
      </w:r>
      <w:r>
        <w:rPr>
          <w:sz w:val="24"/>
        </w:rPr>
        <w:t>αριθμοί,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line="301" w:lineRule="exact"/>
        <w:rPr>
          <w:sz w:val="24"/>
        </w:rPr>
      </w:pPr>
      <w:r>
        <w:rPr>
          <w:sz w:val="24"/>
        </w:rPr>
        <w:t>ακολουθίες, συνέχεια συναρτήσεων , παράγωγος,</w:t>
      </w:r>
      <w:r>
        <w:rPr>
          <w:spacing w:val="-4"/>
          <w:sz w:val="24"/>
        </w:rPr>
        <w:t xml:space="preserve"> </w:t>
      </w:r>
      <w:r>
        <w:rPr>
          <w:sz w:val="24"/>
        </w:rPr>
        <w:t>ολοκλήρωμα.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line="301" w:lineRule="exact"/>
        <w:rPr>
          <w:sz w:val="24"/>
        </w:rPr>
      </w:pPr>
      <w:r>
        <w:rPr>
          <w:sz w:val="24"/>
        </w:rPr>
        <w:t>Γραμμικά</w:t>
      </w:r>
      <w:r>
        <w:rPr>
          <w:spacing w:val="-2"/>
          <w:sz w:val="24"/>
        </w:rPr>
        <w:t xml:space="preserve"> </w:t>
      </w:r>
      <w:r>
        <w:rPr>
          <w:sz w:val="24"/>
        </w:rPr>
        <w:t>συστήματα.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ind w:right="2634"/>
        <w:rPr>
          <w:sz w:val="24"/>
        </w:rPr>
      </w:pPr>
      <w:r>
        <w:rPr>
          <w:sz w:val="24"/>
        </w:rPr>
        <w:t>Εφαρμογές ακολουθιών, γραμμικών συστημάτων ,παραγώγων</w:t>
      </w:r>
      <w:r>
        <w:rPr>
          <w:spacing w:val="-34"/>
          <w:sz w:val="24"/>
        </w:rPr>
        <w:t xml:space="preserve"> </w:t>
      </w:r>
      <w:r>
        <w:rPr>
          <w:sz w:val="24"/>
        </w:rPr>
        <w:t>και ολοκληρωμάτων στα</w:t>
      </w:r>
      <w:r>
        <w:rPr>
          <w:spacing w:val="-3"/>
          <w:sz w:val="24"/>
        </w:rPr>
        <w:t xml:space="preserve"> </w:t>
      </w:r>
      <w:r>
        <w:rPr>
          <w:sz w:val="24"/>
        </w:rPr>
        <w:t>οικονομικά.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line="299" w:lineRule="exact"/>
        <w:rPr>
          <w:sz w:val="24"/>
        </w:rPr>
      </w:pPr>
      <w:r>
        <w:rPr>
          <w:sz w:val="24"/>
        </w:rPr>
        <w:t>Απλή κεφαλαιοποίησ</w:t>
      </w:r>
      <w:r>
        <w:rPr>
          <w:sz w:val="24"/>
        </w:rPr>
        <w:t>η, σύνθετη</w:t>
      </w:r>
      <w:r>
        <w:rPr>
          <w:spacing w:val="1"/>
          <w:sz w:val="24"/>
        </w:rPr>
        <w:t xml:space="preserve"> </w:t>
      </w:r>
      <w:r>
        <w:rPr>
          <w:sz w:val="24"/>
        </w:rPr>
        <w:t>κεφαλαιοποίηση,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line="304" w:lineRule="exact"/>
        <w:rPr>
          <w:sz w:val="24"/>
        </w:rPr>
      </w:pPr>
      <w:r>
        <w:rPr>
          <w:sz w:val="24"/>
        </w:rPr>
        <w:t>Χρηματικές ροές (ράντες) , εξόφληση</w:t>
      </w:r>
      <w:r>
        <w:rPr>
          <w:spacing w:val="-2"/>
          <w:sz w:val="24"/>
        </w:rPr>
        <w:t xml:space="preserve"> </w:t>
      </w:r>
      <w:r>
        <w:rPr>
          <w:sz w:val="24"/>
        </w:rPr>
        <w:t>δανείων.</w:t>
      </w:r>
    </w:p>
    <w:p w:rsidR="00DF141E" w:rsidRDefault="00DF141E">
      <w:pPr>
        <w:pStyle w:val="a3"/>
        <w:spacing w:before="9"/>
        <w:ind w:left="0" w:firstLine="0"/>
        <w:rPr>
          <w:sz w:val="23"/>
        </w:rPr>
      </w:pPr>
    </w:p>
    <w:p w:rsidR="00DF141E" w:rsidRDefault="00801700">
      <w:pPr>
        <w:pStyle w:val="a3"/>
        <w:spacing w:line="290" w:lineRule="exact"/>
        <w:ind w:left="834" w:firstLine="0"/>
      </w:pPr>
      <w:r>
        <w:t>Ενδεικτική βιβλιογραφία: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line="301" w:lineRule="exact"/>
        <w:rPr>
          <w:sz w:val="24"/>
        </w:rPr>
      </w:pPr>
      <w:r>
        <w:rPr>
          <w:sz w:val="24"/>
        </w:rPr>
        <w:t>Α. Ξεπαπαδέας Μαθηματικές μέθοδοι στα Οικονομικά Tόμος A.. Εκδοσεις</w:t>
      </w:r>
      <w:r>
        <w:rPr>
          <w:spacing w:val="17"/>
          <w:sz w:val="24"/>
        </w:rPr>
        <w:t xml:space="preserve"> </w:t>
      </w:r>
      <w:r>
        <w:rPr>
          <w:sz w:val="24"/>
        </w:rPr>
        <w:t>Gutenaberg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  <w:tab w:val="left" w:pos="9712"/>
        </w:tabs>
        <w:ind w:right="111"/>
        <w:rPr>
          <w:sz w:val="24"/>
        </w:rPr>
      </w:pPr>
      <w:r>
        <w:rPr>
          <w:sz w:val="24"/>
        </w:rPr>
        <w:t>Φράγκος   Χ.   Μαθηματικά   για   την   διοίκηση  Επιχειρήσεων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κα </w:t>
      </w:r>
      <w:r>
        <w:rPr>
          <w:spacing w:val="30"/>
          <w:sz w:val="24"/>
        </w:rPr>
        <w:t xml:space="preserve"> </w:t>
      </w:r>
      <w:r>
        <w:rPr>
          <w:sz w:val="24"/>
        </w:rPr>
        <w:t>οργανισμών.</w:t>
      </w:r>
      <w:r>
        <w:rPr>
          <w:sz w:val="24"/>
        </w:rPr>
        <w:tab/>
      </w:r>
      <w:r>
        <w:rPr>
          <w:spacing w:val="-3"/>
          <w:sz w:val="24"/>
        </w:rPr>
        <w:t xml:space="preserve">Εκδόσεις </w:t>
      </w:r>
      <w:r>
        <w:rPr>
          <w:sz w:val="24"/>
        </w:rPr>
        <w:t>Φράγκος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line="298" w:lineRule="exact"/>
        <w:rPr>
          <w:sz w:val="24"/>
        </w:rPr>
      </w:pPr>
      <w:r>
        <w:rPr>
          <w:sz w:val="24"/>
        </w:rPr>
        <w:t>Κιόχος Π. και Κιόχος Α. (2013), Σύγχρονα Οικονομικά Μαθηματικά, Εκδόσεις Ελένη</w:t>
      </w:r>
      <w:r>
        <w:rPr>
          <w:spacing w:val="-31"/>
          <w:sz w:val="24"/>
        </w:rPr>
        <w:t xml:space="preserve"> </w:t>
      </w:r>
      <w:r>
        <w:rPr>
          <w:sz w:val="24"/>
        </w:rPr>
        <w:t>Κιόχου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ind w:right="123"/>
        <w:rPr>
          <w:sz w:val="24"/>
        </w:rPr>
      </w:pPr>
      <w:r>
        <w:rPr>
          <w:sz w:val="24"/>
        </w:rPr>
        <w:t>Μαύρη Μ. (2013), Οικονομικά Μαθηματικά: Μαθηματικές μέθοδοι στην επιστήμη της οικονομίας και της διοίκησης, Εκδόσεις Προπομπός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ind w:right="121"/>
        <w:rPr>
          <w:sz w:val="24"/>
        </w:rPr>
      </w:pPr>
      <w:r>
        <w:rPr>
          <w:sz w:val="24"/>
        </w:rPr>
        <w:t>Chiang Alpha C., Wain</w:t>
      </w:r>
      <w:r>
        <w:rPr>
          <w:sz w:val="24"/>
        </w:rPr>
        <w:t>wright Kevin (2009) Μαθηματικές μέθοδοι οικονομικής ανάλυσης, 2η έκδοση, Εκδόσεις</w:t>
      </w:r>
      <w:r>
        <w:rPr>
          <w:spacing w:val="-1"/>
          <w:sz w:val="24"/>
        </w:rPr>
        <w:t xml:space="preserve"> </w:t>
      </w:r>
      <w:r>
        <w:rPr>
          <w:sz w:val="24"/>
        </w:rPr>
        <w:t>Κριτική</w:t>
      </w:r>
    </w:p>
    <w:p w:rsidR="00DF141E" w:rsidRDefault="00DF141E">
      <w:pPr>
        <w:pStyle w:val="a3"/>
        <w:ind w:left="0" w:firstLine="0"/>
      </w:pPr>
    </w:p>
    <w:p w:rsidR="00DF141E" w:rsidRDefault="00DF141E">
      <w:pPr>
        <w:pStyle w:val="a3"/>
        <w:spacing w:before="3"/>
        <w:ind w:left="0" w:firstLine="0"/>
        <w:rPr>
          <w:sz w:val="23"/>
        </w:rPr>
      </w:pPr>
    </w:p>
    <w:p w:rsidR="00DF141E" w:rsidRDefault="00801700">
      <w:pPr>
        <w:pStyle w:val="1"/>
        <w:numPr>
          <w:ilvl w:val="1"/>
          <w:numId w:val="1"/>
        </w:numPr>
        <w:tabs>
          <w:tab w:val="left" w:pos="1086"/>
        </w:tabs>
        <w:ind w:left="1085" w:hanging="252"/>
        <w:jc w:val="left"/>
      </w:pPr>
      <w:r>
        <w:rPr>
          <w:u w:val="single"/>
        </w:rPr>
        <w:t>Διοικητική των</w:t>
      </w:r>
      <w:r>
        <w:rPr>
          <w:spacing w:val="-2"/>
          <w:u w:val="single"/>
        </w:rPr>
        <w:t xml:space="preserve"> </w:t>
      </w:r>
      <w:r>
        <w:rPr>
          <w:u w:val="single"/>
        </w:rPr>
        <w:t>Επιχειρήσεων</w:t>
      </w:r>
    </w:p>
    <w:p w:rsidR="00DF141E" w:rsidRDefault="00DF141E">
      <w:pPr>
        <w:pStyle w:val="a3"/>
        <w:spacing w:before="9"/>
        <w:ind w:left="0" w:firstLine="0"/>
        <w:rPr>
          <w:b/>
          <w:sz w:val="19"/>
        </w:rPr>
      </w:pPr>
    </w:p>
    <w:p w:rsidR="00DF141E" w:rsidRDefault="00801700">
      <w:pPr>
        <w:pStyle w:val="a3"/>
        <w:spacing w:before="52"/>
        <w:ind w:left="834" w:right="91" w:firstLine="0"/>
      </w:pPr>
      <w:r>
        <w:t>Από το βιβλίο των Robbins, DeCenzo και Coulter «Διοίκηση επιχειρήσεων - ΑΡΧΕΣ ΚΑΙ ΕΦΑΡΜΟΓΕΣ», 2η έκδοση,2017, Εκδόσεις Κριτική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line="299" w:lineRule="exact"/>
        <w:rPr>
          <w:sz w:val="24"/>
        </w:rPr>
      </w:pPr>
      <w:r>
        <w:rPr>
          <w:sz w:val="24"/>
        </w:rPr>
        <w:t>Κεφάλαιο  1: Οι μάνατζερ και το</w:t>
      </w:r>
      <w:r>
        <w:rPr>
          <w:spacing w:val="-23"/>
          <w:sz w:val="24"/>
        </w:rPr>
        <w:t xml:space="preserve"> </w:t>
      </w:r>
      <w:r>
        <w:rPr>
          <w:sz w:val="24"/>
        </w:rPr>
        <w:t>μάνατζμεντ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line="301" w:lineRule="exact"/>
        <w:rPr>
          <w:sz w:val="24"/>
        </w:rPr>
      </w:pPr>
      <w:r>
        <w:rPr>
          <w:sz w:val="24"/>
        </w:rPr>
        <w:t>Κεφάλαιο  2: Το περιβάλλον του</w:t>
      </w:r>
      <w:r>
        <w:rPr>
          <w:spacing w:val="-22"/>
          <w:sz w:val="24"/>
        </w:rPr>
        <w:t xml:space="preserve"> </w:t>
      </w:r>
      <w:r>
        <w:rPr>
          <w:sz w:val="24"/>
        </w:rPr>
        <w:t>μάνατζμεντ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line="301" w:lineRule="exact"/>
        <w:rPr>
          <w:sz w:val="24"/>
        </w:rPr>
      </w:pPr>
      <w:r>
        <w:rPr>
          <w:sz w:val="24"/>
        </w:rPr>
        <w:t>Κεφάλαιο 3: Ολοκληρωμένα διοικητικά</w:t>
      </w:r>
      <w:r>
        <w:rPr>
          <w:spacing w:val="-5"/>
          <w:sz w:val="24"/>
        </w:rPr>
        <w:t xml:space="preserve"> </w:t>
      </w:r>
      <w:r>
        <w:rPr>
          <w:sz w:val="24"/>
        </w:rPr>
        <w:t>ζητήματα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line="301" w:lineRule="exact"/>
        <w:rPr>
          <w:sz w:val="24"/>
        </w:rPr>
      </w:pPr>
      <w:r>
        <w:rPr>
          <w:sz w:val="24"/>
        </w:rPr>
        <w:t>Κεφάλαιο 4: Τα θεμέλια της λήψης</w:t>
      </w:r>
      <w:r>
        <w:rPr>
          <w:spacing w:val="-2"/>
          <w:sz w:val="24"/>
        </w:rPr>
        <w:t xml:space="preserve"> </w:t>
      </w:r>
      <w:r>
        <w:rPr>
          <w:sz w:val="24"/>
        </w:rPr>
        <w:t>αποφάσεων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line="301" w:lineRule="exact"/>
        <w:rPr>
          <w:sz w:val="24"/>
        </w:rPr>
      </w:pPr>
      <w:r>
        <w:rPr>
          <w:sz w:val="24"/>
        </w:rPr>
        <w:t>Κεφάλαιο 5: Τα θεμέλια του</w:t>
      </w:r>
      <w:r>
        <w:rPr>
          <w:spacing w:val="-2"/>
          <w:sz w:val="24"/>
        </w:rPr>
        <w:t xml:space="preserve"> </w:t>
      </w:r>
      <w:r>
        <w:rPr>
          <w:sz w:val="24"/>
        </w:rPr>
        <w:t>προγραμματισμού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line="301" w:lineRule="exact"/>
        <w:rPr>
          <w:sz w:val="24"/>
        </w:rPr>
      </w:pPr>
      <w:r>
        <w:rPr>
          <w:sz w:val="24"/>
        </w:rPr>
        <w:t>Κεφάλαιο 6: Οργανωσιακή δομή και οργανωσ</w:t>
      </w:r>
      <w:r>
        <w:rPr>
          <w:sz w:val="24"/>
        </w:rPr>
        <w:t>ιακός</w:t>
      </w:r>
      <w:r>
        <w:rPr>
          <w:spacing w:val="-9"/>
          <w:sz w:val="24"/>
        </w:rPr>
        <w:t xml:space="preserve"> </w:t>
      </w:r>
      <w:r>
        <w:rPr>
          <w:sz w:val="24"/>
        </w:rPr>
        <w:t>σχεδιασμός</w:t>
      </w:r>
    </w:p>
    <w:p w:rsidR="00DF141E" w:rsidRDefault="008017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line="303" w:lineRule="exact"/>
        <w:rPr>
          <w:sz w:val="24"/>
        </w:rPr>
      </w:pPr>
      <w:r>
        <w:rPr>
          <w:sz w:val="24"/>
        </w:rPr>
        <w:t>Κεφάλαιο 9: Τα θεμέλια της ατομικής</w:t>
      </w:r>
      <w:r>
        <w:rPr>
          <w:spacing w:val="-1"/>
          <w:sz w:val="24"/>
        </w:rPr>
        <w:t xml:space="preserve"> </w:t>
      </w:r>
      <w:r>
        <w:rPr>
          <w:sz w:val="24"/>
        </w:rPr>
        <w:t>συμπεριφοράς</w:t>
      </w:r>
    </w:p>
    <w:sectPr w:rsidR="00DF141E">
      <w:pgSz w:w="11910" w:h="16840"/>
      <w:pgMar w:top="1180" w:right="460" w:bottom="980" w:left="740" w:header="0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00" w:rsidRDefault="00801700">
      <w:r>
        <w:separator/>
      </w:r>
    </w:p>
  </w:endnote>
  <w:endnote w:type="continuationSeparator" w:id="0">
    <w:p w:rsidR="00801700" w:rsidRDefault="0080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1E" w:rsidRDefault="004C3A18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6212840</wp:posOffset>
              </wp:positionH>
              <wp:positionV relativeFrom="page">
                <wp:posOffset>10046970</wp:posOffset>
              </wp:positionV>
              <wp:extent cx="868045" cy="189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41E" w:rsidRDefault="00801700">
                          <w:pPr>
                            <w:spacing w:before="19"/>
                            <w:ind w:left="20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 xml:space="preserve">Σελ.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Bookman Old Style" w:hAnsi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3A18">
                            <w:rPr>
                              <w:rFonts w:ascii="Bookman Old Style" w:hAnsi="Bookman Old Style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 από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2pt;margin-top:791.1pt;width:68.3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" filled="f" stroked="f">
              <v:textbox inset="0,0,0,0">
                <w:txbxContent>
                  <w:p w:rsidR="00DF141E" w:rsidRDefault="00801700">
                    <w:pPr>
                      <w:spacing w:before="19"/>
                      <w:ind w:left="20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 xml:space="preserve">Σελ. </w:t>
                    </w:r>
                    <w:r>
                      <w:fldChar w:fldCharType="begin"/>
                    </w:r>
                    <w:r>
                      <w:rPr>
                        <w:rFonts w:ascii="Bookman Old Style" w:hAnsi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3A18">
                      <w:rPr>
                        <w:rFonts w:ascii="Bookman Old Style" w:hAnsi="Bookman Old Style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Bookman Old Style" w:hAnsi="Bookman Old Style"/>
                      </w:rPr>
                      <w:t xml:space="preserve"> από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00" w:rsidRDefault="00801700">
      <w:r>
        <w:separator/>
      </w:r>
    </w:p>
  </w:footnote>
  <w:footnote w:type="continuationSeparator" w:id="0">
    <w:p w:rsidR="00801700" w:rsidRDefault="0080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65A5A"/>
    <w:multiLevelType w:val="hybridMultilevel"/>
    <w:tmpl w:val="12C0B754"/>
    <w:lvl w:ilvl="0" w:tplc="A8704692">
      <w:start w:val="1"/>
      <w:numFmt w:val="decimal"/>
      <w:lvlText w:val="%1."/>
      <w:lvlJc w:val="left"/>
      <w:pPr>
        <w:ind w:left="353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 w:tplc="DEBEC414">
      <w:start w:val="1"/>
      <w:numFmt w:val="decimal"/>
      <w:lvlText w:val="%2)"/>
      <w:lvlJc w:val="left"/>
      <w:pPr>
        <w:ind w:left="834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l-GR" w:eastAsia="el-GR" w:bidi="el-GR"/>
      </w:rPr>
    </w:lvl>
    <w:lvl w:ilvl="2" w:tplc="E9FAD8EA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3" w:tplc="44AE5E04">
      <w:numFmt w:val="bullet"/>
      <w:lvlText w:val="•"/>
      <w:lvlJc w:val="left"/>
      <w:pPr>
        <w:ind w:left="1800" w:hanging="360"/>
      </w:pPr>
      <w:rPr>
        <w:rFonts w:hint="default"/>
        <w:lang w:val="el-GR" w:eastAsia="el-GR" w:bidi="el-GR"/>
      </w:rPr>
    </w:lvl>
    <w:lvl w:ilvl="4" w:tplc="499EA9D6">
      <w:numFmt w:val="bullet"/>
      <w:lvlText w:val="•"/>
      <w:lvlJc w:val="left"/>
      <w:pPr>
        <w:ind w:left="3072" w:hanging="360"/>
      </w:pPr>
      <w:rPr>
        <w:rFonts w:hint="default"/>
        <w:lang w:val="el-GR" w:eastAsia="el-GR" w:bidi="el-GR"/>
      </w:rPr>
    </w:lvl>
    <w:lvl w:ilvl="5" w:tplc="2466C6E6">
      <w:numFmt w:val="bullet"/>
      <w:lvlText w:val="•"/>
      <w:lvlJc w:val="left"/>
      <w:pPr>
        <w:ind w:left="4344" w:hanging="360"/>
      </w:pPr>
      <w:rPr>
        <w:rFonts w:hint="default"/>
        <w:lang w:val="el-GR" w:eastAsia="el-GR" w:bidi="el-GR"/>
      </w:rPr>
    </w:lvl>
    <w:lvl w:ilvl="6" w:tplc="0866AC2A">
      <w:numFmt w:val="bullet"/>
      <w:lvlText w:val="•"/>
      <w:lvlJc w:val="left"/>
      <w:pPr>
        <w:ind w:left="5616" w:hanging="360"/>
      </w:pPr>
      <w:rPr>
        <w:rFonts w:hint="default"/>
        <w:lang w:val="el-GR" w:eastAsia="el-GR" w:bidi="el-GR"/>
      </w:rPr>
    </w:lvl>
    <w:lvl w:ilvl="7" w:tplc="74C64FAC">
      <w:numFmt w:val="bullet"/>
      <w:lvlText w:val="•"/>
      <w:lvlJc w:val="left"/>
      <w:pPr>
        <w:ind w:left="6888" w:hanging="360"/>
      </w:pPr>
      <w:rPr>
        <w:rFonts w:hint="default"/>
        <w:lang w:val="el-GR" w:eastAsia="el-GR" w:bidi="el-GR"/>
      </w:rPr>
    </w:lvl>
    <w:lvl w:ilvl="8" w:tplc="D564E27A">
      <w:numFmt w:val="bullet"/>
      <w:lvlText w:val="•"/>
      <w:lvlJc w:val="left"/>
      <w:pPr>
        <w:ind w:left="8161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1E"/>
    <w:rsid w:val="004C3A18"/>
    <w:rsid w:val="00801700"/>
    <w:rsid w:val="00D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7811A"/>
  <w15:docId w15:val="{33C5DD87-7A15-43E5-8FDB-FE7C5FC2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1"/>
    <w:qFormat/>
    <w:pPr>
      <w:ind w:left="353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4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5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 PC</dc:creator>
  <cp:lastModifiedBy>grm_lgst2</cp:lastModifiedBy>
  <cp:revision>2</cp:revision>
  <dcterms:created xsi:type="dcterms:W3CDTF">2020-05-27T11:27:00Z</dcterms:created>
  <dcterms:modified xsi:type="dcterms:W3CDTF">2020-05-27T11:27:00Z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2019-06-07T00:00:00Z</vt:filetime>
  </property>
</Properties>
</file>